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A2A4" w14:textId="43D6ACF8" w:rsidR="00D4768D" w:rsidRPr="005B29E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BC663E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BC663E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BC663E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BC663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B0235">
        <w:rPr>
          <w:rFonts w:ascii="Times New Roman" w:hAnsi="Times New Roman" w:cs="Times New Roman"/>
          <w:b/>
          <w:bCs/>
          <w:color w:val="1E1E1E"/>
          <w:lang w:val="kk-KZ"/>
        </w:rPr>
        <w:t>6</w:t>
      </w:r>
    </w:p>
    <w:p w14:paraId="65082F78" w14:textId="33F255AA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>
        <w:rPr>
          <w:rFonts w:ascii="Times New Roman" w:hAnsi="Times New Roman" w:cs="Times New Roman"/>
          <w:b/>
          <w:bCs/>
          <w:color w:val="1E1E1E"/>
        </w:rPr>
        <w:t>, работ, услуг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7B0235" w:rsidRPr="007B0235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«Оценка эффективности эндоваскулярной баллонной окклюзии аорты в снижении кровопотери при кесаревом сечении у беременных с приращением плаценты» (AP23487763)</w:t>
      </w:r>
      <w:r w:rsidR="007B0235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203064B0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5B29E0">
        <w:rPr>
          <w:color w:val="000000"/>
          <w:spacing w:val="2"/>
          <w:lang w:val="kk-KZ"/>
        </w:rPr>
        <w:t>0</w:t>
      </w:r>
      <w:r w:rsidR="00BC663E">
        <w:rPr>
          <w:color w:val="000000"/>
          <w:spacing w:val="2"/>
          <w:lang w:val="kk-KZ"/>
        </w:rPr>
        <w:t>4</w:t>
      </w:r>
      <w:r w:rsidR="00E8184B">
        <w:rPr>
          <w:color w:val="000000"/>
          <w:spacing w:val="2"/>
          <w:lang w:val="kk-KZ"/>
        </w:rPr>
        <w:t xml:space="preserve"> </w:t>
      </w:r>
      <w:r w:rsidR="005B29E0">
        <w:rPr>
          <w:color w:val="000000"/>
          <w:spacing w:val="2"/>
          <w:lang w:val="kk-KZ"/>
        </w:rPr>
        <w:t>июля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78CEA3D5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 xml:space="preserve">товаров, работ, услуг </w:t>
      </w:r>
      <w:r>
        <w:rPr>
          <w:rFonts w:ascii="Times New Roman" w:hAnsi="Times New Roman"/>
          <w:sz w:val="24"/>
          <w:szCs w:val="24"/>
        </w:rPr>
        <w:t>«</w:t>
      </w:r>
      <w:r w:rsidR="007B0235" w:rsidRPr="007B0235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«Оценка эффективности эндоваскулярной баллонной окклюзии аорты в снижении кровопотери при кесаревом сечении у беременных с приращением плаценты» (AP23487763)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312C6841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</w:t>
      </w:r>
      <w:r w:rsidR="00EA0B5A" w:rsidRPr="00EA0B5A">
        <w:rPr>
          <w:color w:val="000000"/>
          <w:lang w:val="kk-KZ"/>
        </w:rPr>
        <w:t>пр.Туран 38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617BF723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EA0B5A" w:rsidRPr="00EA0B5A">
        <w:rPr>
          <w:bCs/>
          <w:lang w:val="kk-KZ"/>
        </w:rPr>
        <w:t>по заявке Заказчика в тесение 5 рабочих дней</w:t>
      </w:r>
      <w:r>
        <w:rPr>
          <w:bCs/>
        </w:rPr>
        <w:t>.</w:t>
      </w:r>
    </w:p>
    <w:p w14:paraId="2A2C2ECE" w14:textId="0CDACE00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 xml:space="preserve">) потенциальных поставщиков, предоставляются по </w:t>
      </w:r>
      <w:r w:rsidRPr="007B0235">
        <w:rPr>
          <w:rFonts w:ascii="Times New Roman" w:hAnsi="Times New Roman" w:cs="Times New Roman"/>
          <w:sz w:val="24"/>
          <w:szCs w:val="24"/>
        </w:rPr>
        <w:t>адресу:</w:t>
      </w:r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B0235" w:rsidRPr="007B0235">
          <w:rPr>
            <w:rStyle w:val="a7"/>
            <w:rFonts w:ascii="Times New Roman" w:hAnsi="Times New Roman" w:cs="Times New Roman"/>
            <w:sz w:val="24"/>
            <w:szCs w:val="24"/>
          </w:rPr>
          <w:t>a.sovetkhan@umc.org.kz</w:t>
        </w:r>
      </w:hyperlink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r w:rsidR="0033613F" w:rsidRPr="007B0235">
        <w:rPr>
          <w:rFonts w:ascii="Times New Roman" w:hAnsi="Times New Roman" w:cs="Times New Roman"/>
          <w:sz w:val="24"/>
          <w:szCs w:val="24"/>
        </w:rPr>
        <w:t>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 w:rsidRPr="00BC663E">
        <w:rPr>
          <w:rFonts w:ascii="Times New Roman" w:hAnsi="Times New Roman"/>
          <w:sz w:val="24"/>
          <w:szCs w:val="24"/>
        </w:rPr>
        <w:t>16</w:t>
      </w:r>
      <w:r w:rsidRPr="00BC663E">
        <w:rPr>
          <w:rFonts w:ascii="Times New Roman" w:hAnsi="Times New Roman"/>
          <w:sz w:val="24"/>
          <w:szCs w:val="24"/>
        </w:rPr>
        <w:t>;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с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BC663E" w:rsidRPr="00BC663E">
        <w:rPr>
          <w:rFonts w:ascii="Times New Roman" w:hAnsi="Times New Roman"/>
          <w:sz w:val="24"/>
          <w:szCs w:val="24"/>
          <w:lang w:val="kk-KZ"/>
        </w:rPr>
        <w:t>04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5A5985" w:rsidRPr="00BC663E">
        <w:rPr>
          <w:rFonts w:ascii="Times New Roman" w:hAnsi="Times New Roman"/>
          <w:sz w:val="24"/>
          <w:szCs w:val="24"/>
          <w:lang w:val="kk-KZ"/>
        </w:rPr>
        <w:t>июля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B94906" w:rsidRPr="00BC663E">
        <w:rPr>
          <w:rFonts w:ascii="Times New Roman" w:hAnsi="Times New Roman"/>
          <w:sz w:val="24"/>
          <w:szCs w:val="24"/>
          <w:lang w:val="kk-KZ"/>
        </w:rPr>
        <w:t>5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года до «09» часов 00 минут «</w:t>
      </w:r>
      <w:r w:rsidR="00BC663E" w:rsidRPr="00BC663E">
        <w:rPr>
          <w:rFonts w:ascii="Times New Roman" w:hAnsi="Times New Roman"/>
          <w:sz w:val="24"/>
          <w:szCs w:val="24"/>
          <w:lang w:val="kk-KZ"/>
        </w:rPr>
        <w:t>11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5A5985" w:rsidRPr="00BC663E">
        <w:rPr>
          <w:rFonts w:ascii="Times New Roman" w:hAnsi="Times New Roman"/>
          <w:sz w:val="24"/>
          <w:szCs w:val="24"/>
          <w:lang w:val="kk-KZ"/>
        </w:rPr>
        <w:t>июля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202</w:t>
      </w:r>
      <w:r w:rsidR="00B94906" w:rsidRPr="00BC663E">
        <w:rPr>
          <w:rFonts w:ascii="Times New Roman" w:hAnsi="Times New Roman"/>
          <w:sz w:val="24"/>
          <w:szCs w:val="24"/>
        </w:rPr>
        <w:t>5</w:t>
      </w:r>
      <w:r w:rsidRPr="00BC663E">
        <w:rPr>
          <w:rFonts w:ascii="Times New Roman" w:hAnsi="Times New Roman"/>
          <w:sz w:val="24"/>
          <w:szCs w:val="24"/>
        </w:rPr>
        <w:t xml:space="preserve"> года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(режим работы с</w:t>
      </w:r>
      <w:r>
        <w:rPr>
          <w:rFonts w:ascii="Times New Roman" w:hAnsi="Times New Roman"/>
          <w:sz w:val="24"/>
          <w:szCs w:val="24"/>
        </w:rPr>
        <w:t xml:space="preserve">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464C444D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444F2893" w:rsidR="00491E22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7B0235" w14:paraId="07A58670" w14:textId="77777777" w:rsidTr="007B0235">
        <w:trPr>
          <w:trHeight w:val="275"/>
        </w:trPr>
        <w:tc>
          <w:tcPr>
            <w:tcW w:w="988" w:type="dxa"/>
          </w:tcPr>
          <w:p w14:paraId="76EC3BCA" w14:textId="77777777" w:rsidR="007B0235" w:rsidRDefault="007B0235" w:rsidP="00C057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FBEB1D0" w14:textId="77777777" w:rsidR="007B0235" w:rsidRDefault="007B0235" w:rsidP="00C057B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31B8551A" w14:textId="77777777" w:rsidR="007B0235" w:rsidRDefault="007B0235" w:rsidP="00C057B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7B0235" w14:paraId="7C34CA03" w14:textId="77777777" w:rsidTr="007B0235">
        <w:trPr>
          <w:trHeight w:val="553"/>
        </w:trPr>
        <w:tc>
          <w:tcPr>
            <w:tcW w:w="988" w:type="dxa"/>
          </w:tcPr>
          <w:p w14:paraId="74232ECE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04C796EA" w14:textId="77777777" w:rsidR="007B0235" w:rsidRDefault="007B0235" w:rsidP="00C057BE">
            <w:pPr>
              <w:pStyle w:val="TableParagraph"/>
              <w:ind w:left="0"/>
              <w:rPr>
                <w:b/>
                <w:sz w:val="24"/>
              </w:rPr>
            </w:pPr>
          </w:p>
          <w:p w14:paraId="77F54F12" w14:textId="77777777" w:rsidR="007B0235" w:rsidRDefault="007B0235" w:rsidP="00C057BE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18E74AFF" w14:textId="77777777" w:rsidR="007B0235" w:rsidRDefault="007B0235" w:rsidP="00C057BE">
            <w:pPr>
              <w:pStyle w:val="TableParagraph"/>
              <w:spacing w:line="270" w:lineRule="atLeast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7B0235" w14:paraId="32A3E2D3" w14:textId="77777777" w:rsidTr="007B0235">
        <w:trPr>
          <w:trHeight w:val="1114"/>
        </w:trPr>
        <w:tc>
          <w:tcPr>
            <w:tcW w:w="988" w:type="dxa"/>
          </w:tcPr>
          <w:p w14:paraId="1036C9D5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14:paraId="20E9A3DB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3E3FDA3B" w14:textId="77777777" w:rsidR="007B0235" w:rsidRDefault="007B0235" w:rsidP="00C057B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Управляющий директор- Директор финансово-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7B0235" w14:paraId="5C8CF8C8" w14:textId="77777777" w:rsidTr="007B0235">
        <w:trPr>
          <w:trHeight w:val="512"/>
        </w:trPr>
        <w:tc>
          <w:tcPr>
            <w:tcW w:w="988" w:type="dxa"/>
          </w:tcPr>
          <w:p w14:paraId="544186E0" w14:textId="77777777" w:rsidR="007B0235" w:rsidRDefault="007B0235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1" w:type="dxa"/>
          </w:tcPr>
          <w:p w14:paraId="70E0317D" w14:textId="77777777" w:rsidR="007B0235" w:rsidRDefault="007B0235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Бапаева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Биллахановна</w:t>
            </w:r>
          </w:p>
        </w:tc>
        <w:tc>
          <w:tcPr>
            <w:tcW w:w="4110" w:type="dxa"/>
          </w:tcPr>
          <w:p w14:paraId="63D77AC0" w14:textId="77777777" w:rsidR="007B0235" w:rsidRDefault="007B0235" w:rsidP="00C057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Директор КАД женского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7B0235" w14:paraId="074A0F67" w14:textId="77777777" w:rsidTr="007B0235">
        <w:trPr>
          <w:trHeight w:val="827"/>
        </w:trPr>
        <w:tc>
          <w:tcPr>
            <w:tcW w:w="988" w:type="dxa"/>
          </w:tcPr>
          <w:p w14:paraId="2730F31D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41" w:type="dxa"/>
          </w:tcPr>
          <w:p w14:paraId="1BEB6CF0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4110" w:type="dxa"/>
          </w:tcPr>
          <w:p w14:paraId="31BEFF04" w14:textId="77777777" w:rsidR="007B0235" w:rsidRDefault="007B0235" w:rsidP="00C057BE">
            <w:pPr>
              <w:pStyle w:val="TableParagraph"/>
              <w:spacing w:line="270" w:lineRule="atLeast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департамента </w:t>
            </w:r>
            <w:r>
              <w:rPr>
                <w:sz w:val="24"/>
              </w:rPr>
              <w:t>организации закупок – Член комиссии</w:t>
            </w:r>
          </w:p>
        </w:tc>
      </w:tr>
      <w:tr w:rsidR="007B0235" w14:paraId="77DB48FA" w14:textId="77777777" w:rsidTr="007B0235">
        <w:trPr>
          <w:trHeight w:val="573"/>
        </w:trPr>
        <w:tc>
          <w:tcPr>
            <w:tcW w:w="988" w:type="dxa"/>
          </w:tcPr>
          <w:p w14:paraId="3F3D98D1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391C5ED2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Балбеков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Есиркеп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Суйиндикович</w:t>
            </w:r>
          </w:p>
        </w:tc>
        <w:tc>
          <w:tcPr>
            <w:tcW w:w="4110" w:type="dxa"/>
          </w:tcPr>
          <w:p w14:paraId="106E706A" w14:textId="77777777" w:rsidR="007B0235" w:rsidRDefault="007B0235" w:rsidP="00C057B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юридического </w:t>
            </w:r>
            <w:r>
              <w:rPr>
                <w:sz w:val="24"/>
              </w:rPr>
              <w:t xml:space="preserve">департамента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7B0235" w14:paraId="76AF4FF8" w14:textId="77777777" w:rsidTr="007B0235">
        <w:trPr>
          <w:trHeight w:val="827"/>
        </w:trPr>
        <w:tc>
          <w:tcPr>
            <w:tcW w:w="988" w:type="dxa"/>
          </w:tcPr>
          <w:p w14:paraId="328BA10C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31AE1783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7EC8C15F" w14:textId="77777777" w:rsidR="007B0235" w:rsidRDefault="007B0235" w:rsidP="00C057BE">
            <w:pPr>
              <w:pStyle w:val="TableParagraph"/>
              <w:spacing w:line="270" w:lineRule="atLeast"/>
              <w:ind w:right="885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7B0235" w14:paraId="60DA8A39" w14:textId="77777777" w:rsidTr="007B0235">
        <w:trPr>
          <w:trHeight w:val="848"/>
        </w:trPr>
        <w:tc>
          <w:tcPr>
            <w:tcW w:w="988" w:type="dxa"/>
          </w:tcPr>
          <w:p w14:paraId="3E9BE40A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1" w:type="dxa"/>
          </w:tcPr>
          <w:p w14:paraId="7D8832B7" w14:textId="77777777" w:rsidR="007B0235" w:rsidRDefault="007B0235" w:rsidP="00C05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Нургалиева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Гульнур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Кобеновна</w:t>
            </w:r>
          </w:p>
        </w:tc>
        <w:tc>
          <w:tcPr>
            <w:tcW w:w="4110" w:type="dxa"/>
          </w:tcPr>
          <w:p w14:paraId="6D0E8393" w14:textId="77777777" w:rsidR="007B0235" w:rsidRDefault="007B0235" w:rsidP="00C057BE">
            <w:pPr>
              <w:pStyle w:val="TableParagraph"/>
              <w:spacing w:line="270" w:lineRule="atLeast"/>
              <w:ind w:right="1177"/>
              <w:rPr>
                <w:sz w:val="24"/>
              </w:rPr>
            </w:pPr>
            <w:r>
              <w:rPr>
                <w:sz w:val="24"/>
              </w:rPr>
              <w:t>Менеджер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отдела </w:t>
            </w:r>
            <w:r>
              <w:rPr>
                <w:spacing w:val="-2"/>
                <w:sz w:val="24"/>
              </w:rPr>
              <w:t xml:space="preserve">управления </w:t>
            </w:r>
            <w:r>
              <w:rPr>
                <w:sz w:val="24"/>
              </w:rPr>
              <w:t>инвестициями – Член комиссии</w:t>
            </w:r>
          </w:p>
        </w:tc>
      </w:tr>
      <w:tr w:rsidR="007B0235" w14:paraId="49E7A427" w14:textId="77777777" w:rsidTr="007B0235">
        <w:trPr>
          <w:trHeight w:val="563"/>
        </w:trPr>
        <w:tc>
          <w:tcPr>
            <w:tcW w:w="988" w:type="dxa"/>
          </w:tcPr>
          <w:p w14:paraId="3AF5953C" w14:textId="77777777" w:rsidR="007B0235" w:rsidRDefault="007B0235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1" w:type="dxa"/>
          </w:tcPr>
          <w:p w14:paraId="7A6AE12E" w14:textId="77777777" w:rsidR="007B0235" w:rsidRDefault="007B0235" w:rsidP="00C057B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4110" w:type="dxa"/>
          </w:tcPr>
          <w:p w14:paraId="714D9F5D" w14:textId="77777777" w:rsidR="007B0235" w:rsidRDefault="007B0235" w:rsidP="00C057BE">
            <w:pPr>
              <w:pStyle w:val="TableParagraph"/>
              <w:spacing w:line="256" w:lineRule="exact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закупок – Секретарь</w:t>
            </w:r>
          </w:p>
        </w:tc>
      </w:tr>
    </w:tbl>
    <w:p w14:paraId="2BD46F63" w14:textId="0FC1F698" w:rsidR="007B0235" w:rsidRDefault="007B0235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EBC9A" w14:textId="77777777" w:rsidR="007B0235" w:rsidRDefault="007B0235" w:rsidP="007B023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5662EFE" w14:textId="77777777" w:rsidR="007B0235" w:rsidRPr="00F267FC" w:rsidRDefault="007B0235" w:rsidP="007B023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C25B850" w14:textId="77777777" w:rsidR="007B0235" w:rsidRDefault="007B0235" w:rsidP="007B023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5E1CC06F" w14:textId="77777777" w:rsidR="007B0235" w:rsidRDefault="007B0235" w:rsidP="007B023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00F4755" w14:textId="77777777" w:rsidR="007B0235" w:rsidRPr="005A5985" w:rsidRDefault="007B0235" w:rsidP="007B023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Советхан Айзат Бекболатқызы</w:t>
      </w:r>
      <w:r w:rsidRPr="000E3815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a.sovetkhan@umc.org.kz</w:t>
        </w:r>
      </w:hyperlink>
    </w:p>
    <w:p w14:paraId="353035A9" w14:textId="77777777" w:rsidR="007B0235" w:rsidRDefault="007B0235" w:rsidP="007B023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5876D90" w14:textId="77777777" w:rsidR="007B0235" w:rsidRDefault="007B0235" w:rsidP="007B023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B023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B39AE"/>
    <w:rsid w:val="000B6A22"/>
    <w:rsid w:val="001030D7"/>
    <w:rsid w:val="00111119"/>
    <w:rsid w:val="00115672"/>
    <w:rsid w:val="00124090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3758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66D88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45951"/>
    <w:rsid w:val="00664AF4"/>
    <w:rsid w:val="00677D50"/>
    <w:rsid w:val="0069297F"/>
    <w:rsid w:val="0069301F"/>
    <w:rsid w:val="00697DF1"/>
    <w:rsid w:val="006A3552"/>
    <w:rsid w:val="006D1B94"/>
    <w:rsid w:val="00702E96"/>
    <w:rsid w:val="007216D9"/>
    <w:rsid w:val="00773CBC"/>
    <w:rsid w:val="007B0235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42CF"/>
    <w:rsid w:val="00BB15AB"/>
    <w:rsid w:val="00BB705B"/>
    <w:rsid w:val="00BC3C1F"/>
    <w:rsid w:val="00BC663E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66140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A0B5A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character" w:styleId="a9">
    <w:name w:val="Unresolved Mention"/>
    <w:basedOn w:val="a0"/>
    <w:uiPriority w:val="99"/>
    <w:semiHidden/>
    <w:unhideWhenUsed/>
    <w:rsid w:val="007B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ovetkhan@umc.org.kz" TargetMode="External"/><Relationship Id="rId5" Type="http://schemas.openxmlformats.org/officeDocument/2006/relationships/hyperlink" Target="mailto:a.sovetk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60</cp:revision>
  <cp:lastPrinted>2025-05-29T07:42:00Z</cp:lastPrinted>
  <dcterms:created xsi:type="dcterms:W3CDTF">2025-02-04T04:54:00Z</dcterms:created>
  <dcterms:modified xsi:type="dcterms:W3CDTF">2025-07-10T11:57:00Z</dcterms:modified>
</cp:coreProperties>
</file>