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256AB" w14:textId="414BB902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008D">
        <w:rPr>
          <w:rFonts w:ascii="Times New Roman" w:hAnsi="Times New Roman" w:cs="Times New Roman"/>
          <w:b/>
          <w:bCs/>
          <w:sz w:val="28"/>
          <w:szCs w:val="28"/>
        </w:rPr>
        <w:t>11</w:t>
      </w:r>
    </w:p>
    <w:p w14:paraId="5285117B" w14:textId="65BB305B" w:rsidR="00C4265C" w:rsidRDefault="009525A3" w:rsidP="006051C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593C6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Аллергены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4953C23A" w14:textId="110545EA" w:rsidR="009525A3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1257E0BA" w14:textId="5054F452" w:rsidR="0018008D" w:rsidRDefault="0018008D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2DC2D5" w14:textId="126DBCCD" w:rsidR="0018008D" w:rsidRPr="0034213C" w:rsidRDefault="0018008D" w:rsidP="0018008D">
      <w:pPr>
        <w:ind w:left="708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01.12.2023 года</w:t>
      </w:r>
    </w:p>
    <w:p w14:paraId="2D4F06B6" w14:textId="77777777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33FE657E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010000, Республика Казахстан, г. Астана, ул.</w:t>
      </w:r>
      <w:bookmarkStart w:id="0" w:name="_GoBack"/>
      <w:bookmarkEnd w:id="0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объявляет о проведении закупа способом тендера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товаров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3C67">
        <w:rPr>
          <w:rFonts w:ascii="Times New Roman" w:hAnsi="Times New Roman" w:cs="Times New Roman"/>
          <w:bCs/>
          <w:sz w:val="28"/>
          <w:szCs w:val="28"/>
        </w:rPr>
        <w:t>«</w:t>
      </w:r>
      <w:r w:rsidR="00593C67" w:rsidRPr="00593C6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Аллергены</w:t>
      </w:r>
      <w:r w:rsidRPr="00593C67">
        <w:rPr>
          <w:rFonts w:ascii="Times New Roman" w:hAnsi="Times New Roman" w:cs="Times New Roman"/>
          <w:bCs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3A8B75B2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</w:t>
      </w:r>
      <w:r w:rsidRPr="00593C67">
        <w:rPr>
          <w:rFonts w:ascii="Times New Roman" w:hAnsi="Times New Roman" w:cs="Times New Roman"/>
          <w:sz w:val="28"/>
          <w:szCs w:val="28"/>
        </w:rPr>
        <w:t>закупаемых товаров «</w:t>
      </w:r>
      <w:r w:rsidR="00593C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Аллергены</w:t>
      </w:r>
      <w:r w:rsidRPr="00593C67">
        <w:rPr>
          <w:rFonts w:ascii="Times New Roman" w:hAnsi="Times New Roman" w:cs="Times New Roman"/>
          <w:bCs/>
          <w:sz w:val="28"/>
          <w:szCs w:val="28"/>
        </w:rPr>
        <w:t>»</w:t>
      </w:r>
      <w:r w:rsidR="00C4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2012E278" w14:textId="59C04B0C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18008D">
        <w:rPr>
          <w:rFonts w:ascii="Times New Roman" w:hAnsi="Times New Roman" w:cs="Times New Roman"/>
          <w:sz w:val="28"/>
          <w:szCs w:val="28"/>
        </w:rPr>
        <w:t>12</w:t>
      </w:r>
      <w:r w:rsidR="004D4E14" w:rsidRPr="0034213C">
        <w:rPr>
          <w:rFonts w:ascii="Times New Roman" w:hAnsi="Times New Roman" w:cs="Times New Roman"/>
          <w:sz w:val="28"/>
          <w:szCs w:val="28"/>
        </w:rPr>
        <w:t>:</w:t>
      </w:r>
      <w:r w:rsidR="0018008D">
        <w:rPr>
          <w:rFonts w:ascii="Times New Roman" w:hAnsi="Times New Roman" w:cs="Times New Roman"/>
          <w:sz w:val="28"/>
          <w:szCs w:val="28"/>
        </w:rPr>
        <w:t>3</w:t>
      </w:r>
      <w:r w:rsidRPr="0034213C">
        <w:rPr>
          <w:rFonts w:ascii="Times New Roman" w:hAnsi="Times New Roman" w:cs="Times New Roman"/>
          <w:sz w:val="28"/>
          <w:szCs w:val="28"/>
        </w:rPr>
        <w:t xml:space="preserve">0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18008D">
        <w:rPr>
          <w:rFonts w:ascii="Times New Roman" w:hAnsi="Times New Roman" w:cs="Times New Roman"/>
          <w:b/>
          <w:sz w:val="28"/>
          <w:szCs w:val="28"/>
        </w:rPr>
        <w:t>21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93C67">
        <w:rPr>
          <w:rFonts w:ascii="Times New Roman" w:hAnsi="Times New Roman" w:cs="Times New Roman"/>
          <w:b/>
          <w:sz w:val="28"/>
          <w:szCs w:val="28"/>
        </w:rPr>
        <w:t>де</w:t>
      </w:r>
      <w:r w:rsidR="00C4265C">
        <w:rPr>
          <w:rFonts w:ascii="Times New Roman" w:hAnsi="Times New Roman" w:cs="Times New Roman"/>
          <w:b/>
          <w:sz w:val="28"/>
          <w:szCs w:val="28"/>
        </w:rPr>
        <w:t>к</w:t>
      </w:r>
      <w:r w:rsidR="00593C67">
        <w:rPr>
          <w:rFonts w:ascii="Times New Roman" w:hAnsi="Times New Roman" w:cs="Times New Roman"/>
          <w:b/>
          <w:sz w:val="28"/>
          <w:szCs w:val="28"/>
        </w:rPr>
        <w:t>а</w:t>
      </w:r>
      <w:r w:rsidR="004A0241">
        <w:rPr>
          <w:rFonts w:ascii="Times New Roman" w:hAnsi="Times New Roman" w:cs="Times New Roman"/>
          <w:b/>
          <w:sz w:val="28"/>
          <w:szCs w:val="28"/>
          <w:lang w:val="kk-KZ"/>
        </w:rPr>
        <w:t>бря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2023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 xml:space="preserve">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5/1.</w:t>
      </w:r>
    </w:p>
    <w:p w14:paraId="0F86D6DC" w14:textId="15E88C66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18008D">
        <w:rPr>
          <w:rFonts w:ascii="Times New Roman" w:hAnsi="Times New Roman" w:cs="Times New Roman"/>
          <w:b/>
          <w:sz w:val="28"/>
          <w:szCs w:val="28"/>
        </w:rPr>
        <w:t>4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="0018008D">
        <w:rPr>
          <w:rFonts w:ascii="Times New Roman" w:hAnsi="Times New Roman" w:cs="Times New Roman"/>
          <w:b/>
          <w:sz w:val="28"/>
          <w:szCs w:val="28"/>
        </w:rPr>
        <w:t>3</w:t>
      </w:r>
      <w:r w:rsidRPr="000342C0">
        <w:rPr>
          <w:rFonts w:ascii="Times New Roman" w:hAnsi="Times New Roman" w:cs="Times New Roman"/>
          <w:b/>
          <w:sz w:val="28"/>
          <w:szCs w:val="28"/>
        </w:rPr>
        <w:t>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18008D">
        <w:rPr>
          <w:rFonts w:ascii="Times New Roman" w:hAnsi="Times New Roman" w:cs="Times New Roman"/>
          <w:b/>
          <w:sz w:val="28"/>
          <w:szCs w:val="28"/>
        </w:rPr>
        <w:t>21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93C67">
        <w:rPr>
          <w:rFonts w:ascii="Times New Roman" w:hAnsi="Times New Roman" w:cs="Times New Roman"/>
          <w:b/>
          <w:sz w:val="28"/>
          <w:szCs w:val="28"/>
        </w:rPr>
        <w:t>де</w:t>
      </w:r>
      <w:r w:rsidR="00C4265C">
        <w:rPr>
          <w:rFonts w:ascii="Times New Roman" w:hAnsi="Times New Roman" w:cs="Times New Roman"/>
          <w:b/>
          <w:sz w:val="28"/>
          <w:szCs w:val="28"/>
        </w:rPr>
        <w:t>к</w:t>
      </w:r>
      <w:r w:rsidR="00593C67">
        <w:rPr>
          <w:rFonts w:ascii="Times New Roman" w:hAnsi="Times New Roman" w:cs="Times New Roman"/>
          <w:b/>
          <w:sz w:val="28"/>
          <w:szCs w:val="28"/>
        </w:rPr>
        <w:t>а</w:t>
      </w:r>
      <w:r w:rsidR="004A0241">
        <w:rPr>
          <w:rFonts w:ascii="Times New Roman" w:hAnsi="Times New Roman" w:cs="Times New Roman"/>
          <w:b/>
          <w:sz w:val="28"/>
          <w:szCs w:val="28"/>
          <w:lang w:val="kk-KZ"/>
        </w:rPr>
        <w:t>бря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2023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>Потенциальные поставщики могут присутствовать при вскрытии конвертов с тендерными заявками.</w:t>
      </w:r>
    </w:p>
    <w:p w14:paraId="2A24D1E4" w14:textId="67E7F72D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 xml:space="preserve">КФ «UMC» по адресу: г. Астана, район «Есиль», улица </w:t>
      </w:r>
      <w:proofErr w:type="spellStart"/>
      <w:r w:rsidRPr="0034213C">
        <w:rPr>
          <w:rFonts w:ascii="Times New Roman" w:hAnsi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/>
          <w:sz w:val="28"/>
          <w:szCs w:val="28"/>
        </w:rPr>
        <w:t>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4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84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0E518DDF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C4265C">
        <w:rPr>
          <w:rFonts w:ascii="Times New Roman" w:hAnsi="Times New Roman"/>
          <w:spacing w:val="3"/>
          <w:sz w:val="28"/>
          <w:szCs w:val="28"/>
          <w:lang w:val="kk-KZ"/>
        </w:rPr>
        <w:t>Яшкина Жанна Бердыгуловна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Zhanna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</w:rPr>
          <w:t>.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Yashkina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@umc.org.kz</w:t>
        </w:r>
      </w:hyperlink>
      <w:r w:rsidRPr="0008672A">
        <w:rPr>
          <w:spacing w:val="3"/>
          <w:lang w:val="kk-KZ"/>
        </w:rPr>
        <w:t>.</w:t>
      </w:r>
    </w:p>
    <w:sectPr w:rsidR="0071305C" w:rsidRPr="0008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08D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3C67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anna.Yashkin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Яшкина Жанна Бердыгуловна</cp:lastModifiedBy>
  <cp:revision>10</cp:revision>
  <cp:lastPrinted>2023-06-27T02:10:00Z</cp:lastPrinted>
  <dcterms:created xsi:type="dcterms:W3CDTF">2023-08-03T08:18:00Z</dcterms:created>
  <dcterms:modified xsi:type="dcterms:W3CDTF">2023-12-01T09:20:00Z</dcterms:modified>
</cp:coreProperties>
</file>