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56AB" w14:textId="51A4B669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5EC9">
        <w:rPr>
          <w:rFonts w:ascii="Times New Roman" w:hAnsi="Times New Roman" w:cs="Times New Roman"/>
          <w:b/>
          <w:bCs/>
          <w:sz w:val="28"/>
          <w:szCs w:val="28"/>
        </w:rPr>
        <w:t>10</w:t>
      </w:r>
    </w:p>
    <w:p w14:paraId="4953C23A" w14:textId="2394D925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55787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 (диагностические)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тендера </w:t>
      </w:r>
    </w:p>
    <w:p w14:paraId="2D4F06B6" w14:textId="77777777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4D69BFEC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Керей, Жәнібек хандар, 5/1, объявляет о проведении закупа способом тендера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55787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 (диагностические)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="00A4731D">
        <w:rPr>
          <w:rFonts w:ascii="Times New Roman" w:hAnsi="Times New Roman" w:cs="Times New Roman"/>
          <w:sz w:val="28"/>
          <w:szCs w:val="28"/>
        </w:rPr>
        <w:t xml:space="preserve">на 2024 год </w:t>
      </w:r>
      <w:r w:rsidRPr="0034213C">
        <w:rPr>
          <w:rFonts w:ascii="Times New Roman" w:hAnsi="Times New Roman" w:cs="Times New Roman"/>
          <w:sz w:val="28"/>
          <w:szCs w:val="28"/>
        </w:rPr>
        <w:t>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55787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 (диагностические)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Керей, Жәнібек хандар,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14:paraId="2012E278" w14:textId="39403653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A4731D">
        <w:rPr>
          <w:rFonts w:ascii="Times New Roman" w:hAnsi="Times New Roman" w:cs="Times New Roman"/>
          <w:sz w:val="28"/>
          <w:szCs w:val="28"/>
        </w:rPr>
        <w:t>13</w:t>
      </w:r>
      <w:r w:rsidR="004D4E14" w:rsidRPr="0034213C">
        <w:rPr>
          <w:rFonts w:ascii="Times New Roman" w:hAnsi="Times New Roman" w:cs="Times New Roman"/>
          <w:sz w:val="28"/>
          <w:szCs w:val="28"/>
        </w:rPr>
        <w:t>:</w:t>
      </w:r>
      <w:r w:rsidRPr="0034213C">
        <w:rPr>
          <w:rFonts w:ascii="Times New Roman" w:hAnsi="Times New Roman" w:cs="Times New Roman"/>
          <w:sz w:val="28"/>
          <w:szCs w:val="28"/>
        </w:rPr>
        <w:t xml:space="preserve">00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665C50">
        <w:rPr>
          <w:rFonts w:ascii="Times New Roman" w:hAnsi="Times New Roman" w:cs="Times New Roman"/>
          <w:b/>
          <w:sz w:val="28"/>
          <w:szCs w:val="28"/>
        </w:rPr>
        <w:t>2</w:t>
      </w:r>
      <w:r w:rsidR="00A4731D">
        <w:rPr>
          <w:rFonts w:ascii="Times New Roman" w:hAnsi="Times New Roman" w:cs="Times New Roman"/>
          <w:b/>
          <w:sz w:val="28"/>
          <w:szCs w:val="28"/>
        </w:rPr>
        <w:t>2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A4731D">
        <w:rPr>
          <w:rFonts w:ascii="Times New Roman" w:hAnsi="Times New Roman" w:cs="Times New Roman"/>
          <w:b/>
          <w:sz w:val="28"/>
          <w:szCs w:val="28"/>
        </w:rPr>
        <w:t>дека</w:t>
      </w:r>
      <w:r w:rsidR="00665C50">
        <w:rPr>
          <w:rFonts w:ascii="Times New Roman" w:hAnsi="Times New Roman" w:cs="Times New Roman"/>
          <w:b/>
          <w:sz w:val="28"/>
          <w:szCs w:val="28"/>
        </w:rPr>
        <w:t>бря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2023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>г. Астана, ул. Керей, Жәнібек хандар, 5/1.</w:t>
      </w:r>
    </w:p>
    <w:p w14:paraId="0F86D6DC" w14:textId="23DC16F7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Pr="000342C0">
        <w:rPr>
          <w:rFonts w:ascii="Times New Roman" w:hAnsi="Times New Roman" w:cs="Times New Roman"/>
          <w:b/>
          <w:sz w:val="28"/>
          <w:szCs w:val="28"/>
        </w:rPr>
        <w:t>1</w:t>
      </w:r>
      <w:r w:rsidR="00A4731D">
        <w:rPr>
          <w:rFonts w:ascii="Times New Roman" w:hAnsi="Times New Roman" w:cs="Times New Roman"/>
          <w:b/>
          <w:sz w:val="28"/>
          <w:szCs w:val="28"/>
        </w:rPr>
        <w:t>5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Pr="000342C0">
        <w:rPr>
          <w:rFonts w:ascii="Times New Roman" w:hAnsi="Times New Roman" w:cs="Times New Roman"/>
          <w:b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665C50">
        <w:rPr>
          <w:rFonts w:ascii="Times New Roman" w:hAnsi="Times New Roman" w:cs="Times New Roman"/>
          <w:b/>
          <w:sz w:val="28"/>
          <w:szCs w:val="28"/>
        </w:rPr>
        <w:t>2</w:t>
      </w:r>
      <w:r w:rsidR="00A4731D">
        <w:rPr>
          <w:rFonts w:ascii="Times New Roman" w:hAnsi="Times New Roman" w:cs="Times New Roman"/>
          <w:b/>
          <w:sz w:val="28"/>
          <w:szCs w:val="28"/>
        </w:rPr>
        <w:t>2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A4731D">
        <w:rPr>
          <w:rFonts w:ascii="Times New Roman" w:hAnsi="Times New Roman" w:cs="Times New Roman"/>
          <w:b/>
          <w:sz w:val="28"/>
          <w:szCs w:val="28"/>
        </w:rPr>
        <w:t>дека</w:t>
      </w:r>
      <w:r w:rsidR="00665C50">
        <w:rPr>
          <w:rFonts w:ascii="Times New Roman" w:hAnsi="Times New Roman" w:cs="Times New Roman"/>
          <w:b/>
          <w:sz w:val="28"/>
          <w:szCs w:val="28"/>
        </w:rPr>
        <w:t>бря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2023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Керей, Жәнібек хандар,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lastRenderedPageBreak/>
        <w:t>Потенциальные поставщики могут присутствовать при вскрытии конвертов с тендерными заявками.</w:t>
      </w:r>
    </w:p>
    <w:p w14:paraId="2A24D1E4" w14:textId="77777777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>КФ «UMC» по адресу: г. Астана, район «Есиль», улица Керей, Жәнібек хандар,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745CD5">
        <w:rPr>
          <w:rFonts w:ascii="Times New Roman" w:hAnsi="Times New Roman"/>
          <w:color w:val="0000FF"/>
          <w:sz w:val="28"/>
          <w:szCs w:val="28"/>
          <w:u w:val="single"/>
        </w:rPr>
        <w:t>5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745CD5">
        <w:rPr>
          <w:rFonts w:ascii="Times New Roman" w:hAnsi="Times New Roman"/>
          <w:color w:val="0000FF"/>
          <w:sz w:val="28"/>
          <w:szCs w:val="28"/>
          <w:u w:val="single"/>
        </w:rPr>
        <w:t>36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77777777" w:rsidR="0071305C" w:rsidRPr="0034213C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/>
          <w:spacing w:val="3"/>
          <w:sz w:val="28"/>
          <w:szCs w:val="28"/>
        </w:rPr>
        <w:t>Ответственный сотрудник</w:t>
      </w:r>
      <w:r w:rsidRPr="0034213C">
        <w:rPr>
          <w:rFonts w:ascii="Times New Roman" w:hAnsi="Times New Roman"/>
          <w:sz w:val="28"/>
          <w:szCs w:val="28"/>
        </w:rPr>
        <w:t xml:space="preserve"> КФ «UMC»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: </w:t>
      </w:r>
      <w:r w:rsidR="00745CD5">
        <w:rPr>
          <w:rFonts w:ascii="Times New Roman" w:hAnsi="Times New Roman"/>
          <w:spacing w:val="3"/>
          <w:sz w:val="28"/>
          <w:szCs w:val="28"/>
        </w:rPr>
        <w:t>Курмангалиев Дастан Дамекович</w:t>
      </w:r>
      <w:r w:rsidRPr="0034213C">
        <w:rPr>
          <w:rFonts w:ascii="Times New Roman" w:hAnsi="Times New Roman"/>
          <w:spacing w:val="3"/>
          <w:sz w:val="28"/>
          <w:szCs w:val="28"/>
        </w:rPr>
        <w:t>,</w:t>
      </w:r>
      <w:r w:rsidRPr="00745CD5">
        <w:rPr>
          <w:spacing w:val="3"/>
        </w:rPr>
        <w:t xml:space="preserve"> </w:t>
      </w:r>
      <w:r w:rsidRPr="00745CD5">
        <w:rPr>
          <w:rFonts w:ascii="Times New Roman" w:hAnsi="Times New Roman"/>
          <w:spacing w:val="3"/>
          <w:sz w:val="28"/>
          <w:szCs w:val="28"/>
        </w:rPr>
        <w:t xml:space="preserve">e-mail: </w:t>
      </w:r>
      <w:r w:rsidR="00745CD5" w:rsidRPr="00745CD5">
        <w:rPr>
          <w:rFonts w:ascii="Times New Roman" w:hAnsi="Times New Roman"/>
          <w:spacing w:val="3"/>
          <w:sz w:val="28"/>
          <w:szCs w:val="28"/>
        </w:rPr>
        <w:t>d.kurmangaliyev@umc.org.kz</w:t>
      </w:r>
      <w:r w:rsidRPr="00745CD5">
        <w:rPr>
          <w:spacing w:val="3"/>
        </w:rPr>
        <w:t>.</w:t>
      </w:r>
    </w:p>
    <w:sectPr w:rsidR="0071305C" w:rsidRPr="00342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15EC9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5C5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31D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31D1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Курмангалиев Дастан Дамекович</cp:lastModifiedBy>
  <cp:revision>9</cp:revision>
  <cp:lastPrinted>2023-06-27T02:10:00Z</cp:lastPrinted>
  <dcterms:created xsi:type="dcterms:W3CDTF">2023-07-19T02:08:00Z</dcterms:created>
  <dcterms:modified xsi:type="dcterms:W3CDTF">2023-12-01T08:00:00Z</dcterms:modified>
</cp:coreProperties>
</file>